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93" w:rsidRPr="00BE6293" w:rsidRDefault="00BE6293" w:rsidP="00BE6293">
      <w:pPr>
        <w:spacing w:after="0" w:line="240" w:lineRule="auto"/>
        <w:jc w:val="center"/>
        <w:rPr>
          <w:rFonts w:ascii="Times New Roman" w:eastAsia="Calibri" w:hAnsi="Times New Roman" w:cs="Times New Roman"/>
          <w:b/>
          <w:sz w:val="24"/>
          <w:szCs w:val="24"/>
        </w:rPr>
      </w:pPr>
      <w:r w:rsidRPr="00BE6293">
        <w:rPr>
          <w:rFonts w:ascii="Times New Roman" w:eastAsia="Calibri" w:hAnsi="Times New Roman" w:cs="Times New Roman"/>
          <w:b/>
          <w:sz w:val="24"/>
          <w:szCs w:val="24"/>
        </w:rPr>
        <w:t>Proposed changes to the Missouri</w:t>
      </w:r>
    </w:p>
    <w:p w:rsidR="00BE6293" w:rsidRDefault="00BE6293" w:rsidP="00BE6293">
      <w:pPr>
        <w:spacing w:after="0" w:line="240" w:lineRule="auto"/>
        <w:jc w:val="center"/>
        <w:rPr>
          <w:rFonts w:ascii="Times New Roman" w:eastAsia="Calibri" w:hAnsi="Times New Roman" w:cs="Times New Roman"/>
          <w:b/>
          <w:sz w:val="24"/>
          <w:szCs w:val="24"/>
        </w:rPr>
      </w:pPr>
      <w:r w:rsidRPr="00BE6293">
        <w:rPr>
          <w:rFonts w:ascii="Times New Roman" w:eastAsia="Calibri" w:hAnsi="Times New Roman" w:cs="Times New Roman"/>
          <w:b/>
          <w:sz w:val="24"/>
          <w:szCs w:val="24"/>
        </w:rPr>
        <w:t>State Regulations Implementing Part B of the Individuals with Disabilities Education Act (IDEA)</w:t>
      </w:r>
      <w:r w:rsidR="0069033C">
        <w:rPr>
          <w:rFonts w:ascii="Times New Roman" w:eastAsia="Calibri" w:hAnsi="Times New Roman" w:cs="Times New Roman"/>
          <w:b/>
          <w:sz w:val="24"/>
          <w:szCs w:val="24"/>
        </w:rPr>
        <w:t xml:space="preserve"> Effective July 30, 2023</w:t>
      </w:r>
      <w:bookmarkStart w:id="0" w:name="_GoBack"/>
      <w:bookmarkEnd w:id="0"/>
    </w:p>
    <w:p w:rsidR="00BE6293" w:rsidRDefault="00BE6293" w:rsidP="00BE6293">
      <w:pPr>
        <w:spacing w:after="0" w:line="240" w:lineRule="auto"/>
        <w:jc w:val="center"/>
        <w:rPr>
          <w:rFonts w:ascii="Times New Roman" w:eastAsia="Calibri" w:hAnsi="Times New Roman" w:cs="Times New Roman"/>
          <w:b/>
          <w:sz w:val="24"/>
          <w:szCs w:val="24"/>
        </w:rPr>
      </w:pPr>
    </w:p>
    <w:p w:rsidR="00BE6293" w:rsidRPr="00BE6293" w:rsidRDefault="00BE6293" w:rsidP="00BE6293">
      <w:pPr>
        <w:spacing w:after="0" w:line="240" w:lineRule="auto"/>
        <w:jc w:val="center"/>
        <w:rPr>
          <w:rFonts w:ascii="Times New Roman" w:eastAsia="Calibri" w:hAnsi="Times New Roman" w:cs="Times New Roman"/>
          <w:b/>
          <w:sz w:val="24"/>
          <w:szCs w:val="24"/>
        </w:rPr>
      </w:pPr>
      <w:r w:rsidRPr="00BE6293">
        <w:rPr>
          <w:rFonts w:ascii="Times New Roman" w:eastAsia="Calibri" w:hAnsi="Times New Roman" w:cs="Times New Roman"/>
          <w:b/>
          <w:sz w:val="24"/>
          <w:szCs w:val="24"/>
        </w:rPr>
        <w:t xml:space="preserve">Regulation </w:t>
      </w:r>
      <w:r w:rsidR="00347CDC">
        <w:rPr>
          <w:rFonts w:ascii="Times New Roman" w:eastAsia="Calibri" w:hAnsi="Times New Roman" w:cs="Times New Roman"/>
          <w:b/>
          <w:sz w:val="24"/>
          <w:szCs w:val="24"/>
        </w:rPr>
        <w:t>I</w:t>
      </w:r>
      <w:r w:rsidRPr="00BE6293">
        <w:rPr>
          <w:rFonts w:ascii="Times New Roman" w:eastAsia="Calibri" w:hAnsi="Times New Roman" w:cs="Times New Roman"/>
          <w:b/>
          <w:sz w:val="24"/>
          <w:szCs w:val="24"/>
        </w:rPr>
        <w:t xml:space="preserve"> – </w:t>
      </w:r>
      <w:r w:rsidR="00347CDC">
        <w:rPr>
          <w:rFonts w:ascii="Times New Roman" w:eastAsia="Calibri" w:hAnsi="Times New Roman" w:cs="Times New Roman"/>
          <w:b/>
          <w:sz w:val="24"/>
          <w:szCs w:val="24"/>
        </w:rPr>
        <w:t>General Provisions</w:t>
      </w:r>
    </w:p>
    <w:p w:rsidR="00BE6293" w:rsidRPr="00BE6293" w:rsidRDefault="00BE6293" w:rsidP="00BE6293">
      <w:pPr>
        <w:spacing w:after="0" w:line="240" w:lineRule="auto"/>
        <w:jc w:val="center"/>
        <w:rPr>
          <w:rFonts w:ascii="Times New Roman" w:eastAsia="Calibri" w:hAnsi="Times New Roman" w:cs="Times New Roman"/>
          <w:b/>
          <w:sz w:val="24"/>
          <w:szCs w:val="24"/>
        </w:rPr>
      </w:pPr>
    </w:p>
    <w:p w:rsidR="00BE6293" w:rsidRPr="00BE6293" w:rsidRDefault="00BE6293" w:rsidP="00BE6293">
      <w:pPr>
        <w:spacing w:after="0" w:line="240" w:lineRule="auto"/>
        <w:rPr>
          <w:rFonts w:ascii="Times New Roman" w:eastAsia="Calibri" w:hAnsi="Times New Roman" w:cs="Times New Roman"/>
          <w:sz w:val="24"/>
          <w:szCs w:val="24"/>
        </w:rPr>
      </w:pPr>
      <w:r w:rsidRPr="00BE6293">
        <w:rPr>
          <w:rFonts w:ascii="Times New Roman" w:eastAsia="Calibri" w:hAnsi="Times New Roman" w:cs="Times New Roman"/>
          <w:sz w:val="24"/>
          <w:szCs w:val="24"/>
        </w:rPr>
        <w:t>NOTE: This chart only shows substantive changes being proposed to the Part B State Regulations implementing the Individuals with Disabilities Education Act (IDEA). Other changes of a non-substantive nature, such as terminology or wording changes, spelling/punctuation/grammar corrections, etc. are not shown here. For a complete picture of all changes being proposed, the reader is directed to the regulatory document itself.</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95"/>
        <w:gridCol w:w="720"/>
        <w:gridCol w:w="6900"/>
        <w:gridCol w:w="4860"/>
        <w:gridCol w:w="4950"/>
      </w:tblGrid>
      <w:tr w:rsidR="00C92B47" w:rsidRPr="00BE6293" w:rsidTr="00C92B47">
        <w:trPr>
          <w:tblHeader/>
        </w:trPr>
        <w:tc>
          <w:tcPr>
            <w:tcW w:w="1195" w:type="dxa"/>
            <w:shd w:val="clear" w:color="auto" w:fill="92D050"/>
          </w:tcPr>
          <w:p w:rsidR="00C92B47" w:rsidRPr="00BE6293" w:rsidRDefault="00C92B47" w:rsidP="00BE6293">
            <w:pPr>
              <w:spacing w:after="0" w:line="240" w:lineRule="auto"/>
              <w:rPr>
                <w:rFonts w:ascii="Times New Roman" w:eastAsia="Calibri" w:hAnsi="Times New Roman" w:cs="Times New Roman"/>
                <w:b/>
                <w:sz w:val="20"/>
                <w:szCs w:val="20"/>
              </w:rPr>
            </w:pPr>
            <w:r w:rsidRPr="00BE6293">
              <w:rPr>
                <w:rFonts w:ascii="Times New Roman" w:eastAsia="Calibri" w:hAnsi="Times New Roman" w:cs="Times New Roman"/>
                <w:b/>
                <w:sz w:val="20"/>
                <w:szCs w:val="20"/>
              </w:rPr>
              <w:t>Regulation</w:t>
            </w:r>
          </w:p>
        </w:tc>
        <w:tc>
          <w:tcPr>
            <w:tcW w:w="720" w:type="dxa"/>
            <w:shd w:val="clear" w:color="auto" w:fill="92D050"/>
          </w:tcPr>
          <w:p w:rsidR="00C92B47" w:rsidRPr="00BE6293" w:rsidRDefault="00C92B47" w:rsidP="00BE6293">
            <w:pPr>
              <w:spacing w:after="0" w:line="240" w:lineRule="auto"/>
              <w:rPr>
                <w:rFonts w:ascii="Times New Roman" w:eastAsia="Calibri" w:hAnsi="Times New Roman" w:cs="Times New Roman"/>
                <w:b/>
                <w:sz w:val="20"/>
                <w:szCs w:val="20"/>
              </w:rPr>
            </w:pPr>
            <w:r w:rsidRPr="00BE6293">
              <w:rPr>
                <w:rFonts w:ascii="Times New Roman" w:eastAsia="Calibri" w:hAnsi="Times New Roman" w:cs="Times New Roman"/>
                <w:b/>
                <w:sz w:val="20"/>
                <w:szCs w:val="20"/>
              </w:rPr>
              <w:t>Page</w:t>
            </w:r>
          </w:p>
        </w:tc>
        <w:tc>
          <w:tcPr>
            <w:tcW w:w="6900" w:type="dxa"/>
            <w:shd w:val="clear" w:color="auto" w:fill="92D050"/>
          </w:tcPr>
          <w:p w:rsidR="00C92B47" w:rsidRPr="00BE6293" w:rsidRDefault="00C92B47" w:rsidP="00BE629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Proposed</w:t>
            </w:r>
            <w:r w:rsidRPr="00BE6293">
              <w:rPr>
                <w:rFonts w:ascii="Times New Roman" w:eastAsia="Calibri" w:hAnsi="Times New Roman" w:cs="Times New Roman"/>
                <w:b/>
                <w:sz w:val="20"/>
                <w:szCs w:val="20"/>
              </w:rPr>
              <w:t xml:space="preserve"> Regulation</w:t>
            </w:r>
          </w:p>
        </w:tc>
        <w:tc>
          <w:tcPr>
            <w:tcW w:w="4860" w:type="dxa"/>
            <w:shd w:val="clear" w:color="auto" w:fill="92D050"/>
          </w:tcPr>
          <w:p w:rsidR="00C92B47" w:rsidRDefault="00C92B47" w:rsidP="005E2B1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Comments</w:t>
            </w:r>
          </w:p>
        </w:tc>
        <w:tc>
          <w:tcPr>
            <w:tcW w:w="4950" w:type="dxa"/>
            <w:shd w:val="clear" w:color="auto" w:fill="92D050"/>
          </w:tcPr>
          <w:p w:rsidR="00C92B47" w:rsidRPr="00BE6293" w:rsidRDefault="00C92B47" w:rsidP="005E2B1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Response</w:t>
            </w:r>
          </w:p>
        </w:tc>
      </w:tr>
      <w:tr w:rsidR="00C92B47" w:rsidRPr="00BE6293" w:rsidTr="00C92B47">
        <w:tc>
          <w:tcPr>
            <w:tcW w:w="1195" w:type="dxa"/>
            <w:shd w:val="clear" w:color="auto" w:fill="auto"/>
          </w:tcPr>
          <w:p w:rsidR="00C92B47" w:rsidRPr="00BE6293" w:rsidRDefault="00C92B47" w:rsidP="00BE62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720" w:type="dxa"/>
            <w:shd w:val="clear" w:color="auto" w:fill="auto"/>
          </w:tcPr>
          <w:p w:rsidR="00C92B47" w:rsidRPr="00BE6293" w:rsidRDefault="00C92B47" w:rsidP="007A49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900" w:type="dxa"/>
            <w:shd w:val="clear" w:color="auto" w:fill="auto"/>
          </w:tcPr>
          <w:p w:rsidR="00C92B47" w:rsidRPr="002D42CA" w:rsidRDefault="00C92B47" w:rsidP="00347CDC">
            <w:pPr>
              <w:overflowPunct w:val="0"/>
              <w:autoSpaceDE w:val="0"/>
              <w:autoSpaceDN w:val="0"/>
              <w:adjustRightInd w:val="0"/>
              <w:spacing w:after="0" w:line="240" w:lineRule="auto"/>
              <w:ind w:left="334" w:hanging="3"/>
              <w:textAlignment w:val="baseline"/>
              <w:rPr>
                <w:rFonts w:ascii="Times New Roman" w:eastAsia="Times New Roman" w:hAnsi="Times New Roman" w:cs="Times New Roman"/>
                <w:spacing w:val="-2"/>
                <w:sz w:val="24"/>
                <w:szCs w:val="24"/>
              </w:rPr>
            </w:pPr>
            <w:r>
              <w:rPr>
                <w:rFonts w:ascii="Times New Roman" w:eastAsia="Calibri" w:hAnsi="Times New Roman" w:cs="Times New Roman"/>
                <w:spacing w:val="-2"/>
                <w:sz w:val="24"/>
                <w:szCs w:val="24"/>
                <w:u w:val="single"/>
              </w:rPr>
              <w:t>Services Plan</w:t>
            </w:r>
            <w:r w:rsidRPr="00704A21">
              <w:rPr>
                <w:rFonts w:ascii="Times New Roman" w:eastAsia="Calibri" w:hAnsi="Times New Roman" w:cs="Times New Roman"/>
                <w:spacing w:val="-2"/>
                <w:sz w:val="24"/>
                <w:szCs w:val="24"/>
              </w:rPr>
              <w:t>:</w:t>
            </w:r>
            <w:r w:rsidRPr="00347CDC">
              <w:rPr>
                <w:rFonts w:ascii="Times New Roman" w:eastAsia="Calibri" w:hAnsi="Times New Roman" w:cs="Times New Roman"/>
                <w:spacing w:val="-2"/>
                <w:sz w:val="24"/>
                <w:szCs w:val="24"/>
              </w:rPr>
              <w:t xml:space="preserve"> Services plan means a written statement that describes the special education and related services the L</w:t>
            </w:r>
            <w:r>
              <w:rPr>
                <w:rFonts w:ascii="Times New Roman" w:eastAsia="Calibri" w:hAnsi="Times New Roman" w:cs="Times New Roman"/>
                <w:spacing w:val="-2"/>
                <w:sz w:val="24"/>
                <w:szCs w:val="24"/>
              </w:rPr>
              <w:t xml:space="preserve">EA will provide to a parentally-placed child with a disability enrolled in a </w:t>
            </w:r>
            <w:r>
              <w:rPr>
                <w:rFonts w:ascii="Times New Roman" w:eastAsia="Calibri" w:hAnsi="Times New Roman" w:cs="Times New Roman"/>
                <w:b/>
                <w:color w:val="FF0000"/>
                <w:spacing w:val="-2"/>
                <w:sz w:val="24"/>
                <w:szCs w:val="24"/>
              </w:rPr>
              <w:t>nonprofit</w:t>
            </w:r>
            <w:r>
              <w:rPr>
                <w:rFonts w:ascii="Times New Roman" w:eastAsia="Calibri" w:hAnsi="Times New Roman" w:cs="Times New Roman"/>
                <w:spacing w:val="-2"/>
                <w:sz w:val="24"/>
                <w:szCs w:val="24"/>
              </w:rPr>
              <w:t xml:space="preserve"> private </w:t>
            </w:r>
            <w:r w:rsidRPr="00347CDC">
              <w:rPr>
                <w:rFonts w:ascii="Times New Roman" w:eastAsia="Calibri" w:hAnsi="Times New Roman" w:cs="Times New Roman"/>
                <w:b/>
                <w:color w:val="FF0000"/>
                <w:spacing w:val="-2"/>
                <w:sz w:val="24"/>
                <w:szCs w:val="24"/>
              </w:rPr>
              <w:t>elementary or secondary</w:t>
            </w:r>
            <w:r>
              <w:rPr>
                <w:rFonts w:ascii="Times New Roman" w:eastAsia="Calibri" w:hAnsi="Times New Roman" w:cs="Times New Roman"/>
                <w:color w:val="FF0000"/>
                <w:spacing w:val="-2"/>
                <w:sz w:val="24"/>
                <w:szCs w:val="24"/>
              </w:rPr>
              <w:t xml:space="preserve"> </w:t>
            </w:r>
            <w:r>
              <w:rPr>
                <w:rFonts w:ascii="Times New Roman" w:eastAsia="Calibri" w:hAnsi="Times New Roman" w:cs="Times New Roman"/>
                <w:spacing w:val="-2"/>
                <w:sz w:val="24"/>
                <w:szCs w:val="24"/>
              </w:rPr>
              <w:t>school who has been designated to receive services, including the location of the services and any transportation necessary, consistent with 34 CFR 300.132 and is developed and implemented in accordance with 34 CFR 300.137 through 300.139.</w:t>
            </w:r>
          </w:p>
        </w:tc>
        <w:tc>
          <w:tcPr>
            <w:tcW w:w="4860" w:type="dxa"/>
          </w:tcPr>
          <w:p w:rsidR="00C92B47" w:rsidRPr="001A5181" w:rsidRDefault="00C92B47" w:rsidP="00704A21">
            <w:pPr>
              <w:autoSpaceDE w:val="0"/>
              <w:autoSpaceDN w:val="0"/>
              <w:adjustRightInd w:val="0"/>
              <w:spacing w:after="0" w:line="240" w:lineRule="auto"/>
              <w:rPr>
                <w:rFonts w:ascii="Times New Roman" w:hAnsi="Times New Roman" w:cs="Times New Roman"/>
                <w:sz w:val="24"/>
                <w:szCs w:val="24"/>
              </w:rPr>
            </w:pPr>
            <w:r w:rsidRPr="00C92B47">
              <w:rPr>
                <w:rFonts w:ascii="Times New Roman" w:hAnsi="Times New Roman" w:cs="Times New Roman"/>
                <w:sz w:val="24"/>
                <w:szCs w:val="24"/>
              </w:rPr>
              <w:t>No comments were received.</w:t>
            </w:r>
          </w:p>
        </w:tc>
        <w:tc>
          <w:tcPr>
            <w:tcW w:w="4950" w:type="dxa"/>
          </w:tcPr>
          <w:p w:rsidR="00C92B47" w:rsidRDefault="00C92B47" w:rsidP="00704A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Proceed with change.</w:t>
            </w:r>
          </w:p>
          <w:p w:rsidR="00C92B47" w:rsidRPr="00BE6293" w:rsidRDefault="00C92B47" w:rsidP="00704A21">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Rationale: </w:t>
            </w:r>
            <w:r w:rsidRPr="001A5181">
              <w:rPr>
                <w:rFonts w:ascii="Times New Roman" w:hAnsi="Times New Roman" w:cs="Times New Roman"/>
                <w:sz w:val="24"/>
                <w:szCs w:val="24"/>
              </w:rPr>
              <w:t xml:space="preserve">Add wording to align with 20 U.S.C. § 1412(a)(10)(A) and 34 C.F.R. </w:t>
            </w:r>
            <w:r>
              <w:rPr>
                <w:rFonts w:ascii="Times New Roman" w:hAnsi="Times New Roman" w:cs="Times New Roman"/>
                <w:sz w:val="24"/>
                <w:szCs w:val="24"/>
              </w:rPr>
              <w:t>§§ 300.130 through 300.144 and f</w:t>
            </w:r>
            <w:r w:rsidRPr="001A5181">
              <w:rPr>
                <w:rFonts w:ascii="Times New Roman" w:hAnsi="Times New Roman" w:cs="Times New Roman"/>
                <w:sz w:val="24"/>
                <w:szCs w:val="24"/>
              </w:rPr>
              <w:t xml:space="preserve">ederal Office of Special Education Programs (OSEP) guidance for providing proportionate share services to </w:t>
            </w:r>
            <w:r>
              <w:rPr>
                <w:rFonts w:ascii="Times New Roman" w:hAnsi="Times New Roman" w:cs="Times New Roman"/>
                <w:sz w:val="24"/>
                <w:szCs w:val="24"/>
              </w:rPr>
              <w:t xml:space="preserve">parentally placed </w:t>
            </w:r>
            <w:r w:rsidRPr="001A5181">
              <w:rPr>
                <w:rFonts w:ascii="Times New Roman" w:hAnsi="Times New Roman" w:cs="Times New Roman"/>
                <w:sz w:val="24"/>
                <w:szCs w:val="24"/>
              </w:rPr>
              <w:t>private, parochial</w:t>
            </w:r>
            <w:r>
              <w:rPr>
                <w:rFonts w:ascii="Times New Roman" w:hAnsi="Times New Roman" w:cs="Times New Roman"/>
                <w:sz w:val="24"/>
                <w:szCs w:val="24"/>
              </w:rPr>
              <w:t>,</w:t>
            </w:r>
            <w:r w:rsidRPr="001A5181">
              <w:rPr>
                <w:rFonts w:ascii="Times New Roman" w:hAnsi="Times New Roman" w:cs="Times New Roman"/>
                <w:sz w:val="24"/>
                <w:szCs w:val="24"/>
              </w:rPr>
              <w:t xml:space="preserve"> and home schooled students described in a February 2022 OSEP Q&amp;A </w:t>
            </w:r>
            <w:r>
              <w:rPr>
                <w:rFonts w:ascii="Times New Roman" w:hAnsi="Times New Roman" w:cs="Times New Roman"/>
                <w:sz w:val="24"/>
                <w:szCs w:val="24"/>
              </w:rPr>
              <w:t>document.</w:t>
            </w:r>
          </w:p>
        </w:tc>
      </w:tr>
    </w:tbl>
    <w:p w:rsidR="009F6556" w:rsidRDefault="009F6556"/>
    <w:sectPr w:rsidR="009F6556" w:rsidSect="00BE6293">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93C"/>
    <w:multiLevelType w:val="hybridMultilevel"/>
    <w:tmpl w:val="1256E03A"/>
    <w:lvl w:ilvl="0" w:tplc="BC62A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9108A"/>
    <w:multiLevelType w:val="hybridMultilevel"/>
    <w:tmpl w:val="82905CB0"/>
    <w:lvl w:ilvl="0" w:tplc="85602698">
      <w:start w:val="1"/>
      <w:numFmt w:val="decimal"/>
      <w:lvlText w:val="(%1)"/>
      <w:lvlJc w:val="left"/>
      <w:pPr>
        <w:ind w:left="2160" w:hanging="360"/>
      </w:pPr>
      <w:rPr>
        <w:rFonts w:hint="default"/>
        <w:b w:val="0"/>
        <w:i w:val="0"/>
        <w:color w:val="auto"/>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25A191F"/>
    <w:multiLevelType w:val="hybridMultilevel"/>
    <w:tmpl w:val="02222FCC"/>
    <w:lvl w:ilvl="0" w:tplc="85602698">
      <w:start w:val="1"/>
      <w:numFmt w:val="decimal"/>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470581"/>
    <w:multiLevelType w:val="hybridMultilevel"/>
    <w:tmpl w:val="02222FCC"/>
    <w:lvl w:ilvl="0" w:tplc="85602698">
      <w:start w:val="1"/>
      <w:numFmt w:val="decimal"/>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E9299C"/>
    <w:multiLevelType w:val="hybridMultilevel"/>
    <w:tmpl w:val="5D5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A4B70"/>
    <w:multiLevelType w:val="hybridMultilevel"/>
    <w:tmpl w:val="B5505592"/>
    <w:lvl w:ilvl="0" w:tplc="9DE863A8">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3107B"/>
    <w:multiLevelType w:val="hybridMultilevel"/>
    <w:tmpl w:val="C5A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93"/>
    <w:rsid w:val="00093743"/>
    <w:rsid w:val="000C0FD6"/>
    <w:rsid w:val="000E3648"/>
    <w:rsid w:val="001052B2"/>
    <w:rsid w:val="00127B8A"/>
    <w:rsid w:val="00130FCA"/>
    <w:rsid w:val="001833EC"/>
    <w:rsid w:val="001A5181"/>
    <w:rsid w:val="001F2245"/>
    <w:rsid w:val="00235A84"/>
    <w:rsid w:val="002C5BD7"/>
    <w:rsid w:val="002D42CA"/>
    <w:rsid w:val="002E6C7E"/>
    <w:rsid w:val="00300EA2"/>
    <w:rsid w:val="00301607"/>
    <w:rsid w:val="00320AFF"/>
    <w:rsid w:val="00320E92"/>
    <w:rsid w:val="00347CDC"/>
    <w:rsid w:val="00472573"/>
    <w:rsid w:val="00472A77"/>
    <w:rsid w:val="00513998"/>
    <w:rsid w:val="005873E0"/>
    <w:rsid w:val="005E2B1F"/>
    <w:rsid w:val="0069033C"/>
    <w:rsid w:val="00704A21"/>
    <w:rsid w:val="007072D7"/>
    <w:rsid w:val="00742045"/>
    <w:rsid w:val="007A4908"/>
    <w:rsid w:val="00886A16"/>
    <w:rsid w:val="00912D74"/>
    <w:rsid w:val="0099138E"/>
    <w:rsid w:val="009922E3"/>
    <w:rsid w:val="009A3692"/>
    <w:rsid w:val="009F6556"/>
    <w:rsid w:val="00A44EE0"/>
    <w:rsid w:val="00A55F5A"/>
    <w:rsid w:val="00A67DE2"/>
    <w:rsid w:val="00AF28D6"/>
    <w:rsid w:val="00B05DB3"/>
    <w:rsid w:val="00B92B8C"/>
    <w:rsid w:val="00BC4F4F"/>
    <w:rsid w:val="00BE6293"/>
    <w:rsid w:val="00C25326"/>
    <w:rsid w:val="00C26DB6"/>
    <w:rsid w:val="00C90E51"/>
    <w:rsid w:val="00C92B47"/>
    <w:rsid w:val="00CB3A5B"/>
    <w:rsid w:val="00CB4E08"/>
    <w:rsid w:val="00CC2DB5"/>
    <w:rsid w:val="00D41410"/>
    <w:rsid w:val="00D433D4"/>
    <w:rsid w:val="00D6449F"/>
    <w:rsid w:val="00D7087B"/>
    <w:rsid w:val="00DF040C"/>
    <w:rsid w:val="00E179A3"/>
    <w:rsid w:val="00E40CBB"/>
    <w:rsid w:val="00E4422A"/>
    <w:rsid w:val="00FB7B37"/>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74B8"/>
  <w15:chartTrackingRefBased/>
  <w15:docId w15:val="{F3B98476-568A-4D83-84BC-1067A0E7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FCA"/>
    <w:pPr>
      <w:ind w:left="720"/>
      <w:contextualSpacing/>
    </w:pPr>
  </w:style>
  <w:style w:type="paragraph" w:styleId="BalloonText">
    <w:name w:val="Balloon Text"/>
    <w:basedOn w:val="Normal"/>
    <w:link w:val="BalloonTextChar"/>
    <w:uiPriority w:val="99"/>
    <w:semiHidden/>
    <w:unhideWhenUsed/>
    <w:rsid w:val="00707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D7"/>
    <w:rPr>
      <w:rFonts w:ascii="Segoe UI" w:hAnsi="Segoe UI" w:cs="Segoe UI"/>
      <w:sz w:val="18"/>
      <w:szCs w:val="18"/>
    </w:rPr>
  </w:style>
  <w:style w:type="character" w:styleId="Emphasis">
    <w:name w:val="Emphasis"/>
    <w:basedOn w:val="DefaultParagraphFont"/>
    <w:uiPriority w:val="20"/>
    <w:qFormat/>
    <w:rsid w:val="009A3692"/>
    <w:rPr>
      <w:i/>
      <w:iCs/>
    </w:rPr>
  </w:style>
  <w:style w:type="character" w:styleId="Hyperlink">
    <w:name w:val="Hyperlink"/>
    <w:basedOn w:val="DefaultParagraphFont"/>
    <w:uiPriority w:val="99"/>
    <w:unhideWhenUsed/>
    <w:rsid w:val="00D70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3630">
      <w:bodyDiv w:val="1"/>
      <w:marLeft w:val="0"/>
      <w:marRight w:val="0"/>
      <w:marTop w:val="0"/>
      <w:marBottom w:val="0"/>
      <w:divBdr>
        <w:top w:val="none" w:sz="0" w:space="0" w:color="auto"/>
        <w:left w:val="none" w:sz="0" w:space="0" w:color="auto"/>
        <w:bottom w:val="none" w:sz="0" w:space="0" w:color="auto"/>
        <w:right w:val="none" w:sz="0" w:space="0" w:color="auto"/>
      </w:divBdr>
    </w:div>
    <w:div w:id="19791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Luetkemeyer, Beverly</dc:creator>
  <cp:keywords/>
  <dc:description/>
  <cp:lastModifiedBy>Buchmiller, Ashley</cp:lastModifiedBy>
  <cp:revision>3</cp:revision>
  <cp:lastPrinted>2022-10-28T12:31:00Z</cp:lastPrinted>
  <dcterms:created xsi:type="dcterms:W3CDTF">2023-07-27T18:25:00Z</dcterms:created>
  <dcterms:modified xsi:type="dcterms:W3CDTF">2023-07-28T13:50:00Z</dcterms:modified>
</cp:coreProperties>
</file>